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5653B24" w14:textId="3BB8D628" w:rsidR="00332896" w:rsidRPr="00407EDF" w:rsidRDefault="00407EDF">
      <w:pPr>
        <w:rPr>
          <w:rFonts w:ascii="Times New Roman" w:hAnsi="Times New Roman" w:cs="Times New Roman"/>
          <w:b/>
          <w:sz w:val="20"/>
          <w:szCs w:val="20"/>
        </w:rPr>
      </w:pPr>
      <w:r w:rsidRPr="00407EDF">
        <w:rPr>
          <w:rFonts w:ascii="Times New Roman" w:hAnsi="Times New Roman" w:cs="Times New Roman"/>
          <w:b/>
          <w:sz w:val="20"/>
          <w:szCs w:val="20"/>
        </w:rPr>
        <w:t>AON CTD C</w:t>
      </w:r>
      <w:r w:rsidR="0032699E" w:rsidRPr="00407EDF">
        <w:rPr>
          <w:rFonts w:ascii="Times New Roman" w:hAnsi="Times New Roman" w:cs="Times New Roman"/>
          <w:b/>
          <w:sz w:val="20"/>
          <w:szCs w:val="20"/>
        </w:rPr>
        <w:t>alibration</w:t>
      </w:r>
      <w:r w:rsidRPr="00407E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2A5D">
        <w:rPr>
          <w:rFonts w:ascii="Times New Roman" w:hAnsi="Times New Roman" w:cs="Times New Roman"/>
          <w:b/>
          <w:sz w:val="20"/>
          <w:szCs w:val="20"/>
        </w:rPr>
        <w:t>HLY1003 HLY1103 and HLY1203</w:t>
      </w:r>
    </w:p>
    <w:p w14:paraId="5694E3FD" w14:textId="77777777" w:rsidR="00E824A0" w:rsidRPr="00407EDF" w:rsidRDefault="00E824A0">
      <w:pPr>
        <w:rPr>
          <w:rFonts w:ascii="Times New Roman" w:hAnsi="Times New Roman" w:cs="Times New Roman"/>
          <w:sz w:val="20"/>
          <w:szCs w:val="20"/>
        </w:rPr>
      </w:pPr>
    </w:p>
    <w:p w14:paraId="28FB4C82" w14:textId="77777777" w:rsidR="00E824A0" w:rsidRPr="00407EDF" w:rsidRDefault="00E824A0" w:rsidP="00E824A0">
      <w:pPr>
        <w:ind w:left="720"/>
        <w:rPr>
          <w:rFonts w:ascii="Times New Roman" w:hAnsi="Times New Roman" w:cs="Times New Roman"/>
          <w:i/>
          <w:sz w:val="20"/>
          <w:szCs w:val="20"/>
        </w:rPr>
      </w:pPr>
      <w:r w:rsidRPr="00407EDF">
        <w:rPr>
          <w:rFonts w:ascii="Times New Roman" w:hAnsi="Times New Roman" w:cs="Times New Roman"/>
          <w:i/>
          <w:sz w:val="20"/>
          <w:szCs w:val="20"/>
        </w:rPr>
        <w:t>Manufacturer Calibrations</w:t>
      </w:r>
    </w:p>
    <w:p w14:paraId="4BB2EAC5" w14:textId="77777777" w:rsidR="00E824A0" w:rsidRPr="00407EDF" w:rsidRDefault="00E824A0" w:rsidP="00E824A0">
      <w:pPr>
        <w:ind w:left="720"/>
        <w:rPr>
          <w:rFonts w:ascii="Times New Roman" w:hAnsi="Times New Roman" w:cs="Times New Roman"/>
          <w:sz w:val="20"/>
          <w:szCs w:val="20"/>
        </w:rPr>
      </w:pPr>
      <w:r w:rsidRPr="00407EDF">
        <w:rPr>
          <w:rFonts w:ascii="Times New Roman" w:hAnsi="Times New Roman" w:cs="Times New Roman"/>
          <w:sz w:val="20"/>
          <w:szCs w:val="20"/>
        </w:rPr>
        <w:t>Calibrations for CTD sensors were determined for each CTD sensor (temperature, conductivity, pressure, etc.) by the manufacturer before the cruise. When appropriate, sensor calibration files and firmware were updated accordingly.</w:t>
      </w:r>
    </w:p>
    <w:p w14:paraId="29E575B6" w14:textId="77777777" w:rsidR="00E824A0" w:rsidRPr="00407EDF" w:rsidRDefault="00E824A0" w:rsidP="00E824A0">
      <w:pPr>
        <w:ind w:left="720"/>
        <w:rPr>
          <w:rFonts w:ascii="Times New Roman" w:hAnsi="Times New Roman" w:cs="Times New Roman"/>
          <w:sz w:val="20"/>
          <w:szCs w:val="20"/>
        </w:rPr>
      </w:pPr>
    </w:p>
    <w:p w14:paraId="62E1A167" w14:textId="77777777" w:rsidR="00E824A0" w:rsidRPr="00407EDF" w:rsidRDefault="00E824A0" w:rsidP="00E824A0">
      <w:pPr>
        <w:ind w:left="72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07EDF">
        <w:rPr>
          <w:rFonts w:ascii="Times New Roman" w:hAnsi="Times New Roman" w:cs="Times New Roman"/>
          <w:i/>
          <w:sz w:val="20"/>
          <w:szCs w:val="20"/>
        </w:rPr>
        <w:t>SeaBird</w:t>
      </w:r>
      <w:proofErr w:type="spellEnd"/>
      <w:r w:rsidRPr="00407EDF">
        <w:rPr>
          <w:rFonts w:ascii="Times New Roman" w:hAnsi="Times New Roman" w:cs="Times New Roman"/>
          <w:i/>
          <w:sz w:val="20"/>
          <w:szCs w:val="20"/>
        </w:rPr>
        <w:t xml:space="preserve"> Processing</w:t>
      </w:r>
    </w:p>
    <w:p w14:paraId="04F9E7E7" w14:textId="77777777" w:rsidR="00E824A0" w:rsidRPr="00407EDF" w:rsidRDefault="00E824A0" w:rsidP="00E824A0">
      <w:pPr>
        <w:ind w:left="720"/>
        <w:rPr>
          <w:rFonts w:ascii="Times New Roman" w:hAnsi="Times New Roman" w:cs="Times New Roman"/>
          <w:sz w:val="20"/>
          <w:szCs w:val="20"/>
        </w:rPr>
      </w:pPr>
      <w:r w:rsidRPr="00407EDF">
        <w:rPr>
          <w:rFonts w:ascii="Times New Roman" w:hAnsi="Times New Roman" w:cs="Times New Roman"/>
          <w:sz w:val="20"/>
          <w:szCs w:val="20"/>
        </w:rPr>
        <w:t xml:space="preserve">As per manufacturer recommendations, CTD data were processed using </w:t>
      </w:r>
      <w:proofErr w:type="spellStart"/>
      <w:r w:rsidRPr="00407EDF">
        <w:rPr>
          <w:rFonts w:ascii="Times New Roman" w:hAnsi="Times New Roman" w:cs="Times New Roman"/>
          <w:sz w:val="20"/>
          <w:szCs w:val="20"/>
        </w:rPr>
        <w:t>SeaBird</w:t>
      </w:r>
      <w:proofErr w:type="spellEnd"/>
      <w:r w:rsidRPr="00407EDF">
        <w:rPr>
          <w:rFonts w:ascii="Times New Roman" w:hAnsi="Times New Roman" w:cs="Times New Roman"/>
          <w:sz w:val="20"/>
          <w:szCs w:val="20"/>
        </w:rPr>
        <w:t xml:space="preserve"> data processing software (ver. 7.22.0). The raw CTD data were converted from HEX to ASCII, lag corrected, edited for large spikes, smoothed according to sensor, and pressure averaged into 2 dB bins for final data quality control and analysis. The following table summarizes the processing routines used together with </w:t>
      </w:r>
      <w:proofErr w:type="spellStart"/>
      <w:r w:rsidRPr="00407EDF">
        <w:rPr>
          <w:rFonts w:ascii="Times New Roman" w:hAnsi="Times New Roman" w:cs="Times New Roman"/>
          <w:sz w:val="20"/>
          <w:szCs w:val="20"/>
        </w:rPr>
        <w:t>SeaBird</w:t>
      </w:r>
      <w:proofErr w:type="spellEnd"/>
      <w:r w:rsidRPr="00407EDF">
        <w:rPr>
          <w:rFonts w:ascii="Times New Roman" w:hAnsi="Times New Roman" w:cs="Times New Roman"/>
          <w:sz w:val="20"/>
          <w:szCs w:val="20"/>
        </w:rPr>
        <w:t>-recommended parameters for the sensor configuration used.</w:t>
      </w:r>
    </w:p>
    <w:tbl>
      <w:tblPr>
        <w:tblpPr w:leftFromText="180" w:rightFromText="180" w:vertAnchor="page" w:horzAnchor="page" w:tblpX="2521" w:tblpY="4861"/>
        <w:tblW w:w="8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6779"/>
      </w:tblGrid>
      <w:tr w:rsidR="00876D25" w:rsidRPr="00407EDF" w14:paraId="1EB1791F" w14:textId="77777777" w:rsidTr="00876D25"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9D840" w14:textId="77777777" w:rsidR="00876D25" w:rsidRPr="00407EDF" w:rsidRDefault="00876D25" w:rsidP="00876D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407EDF">
              <w:rPr>
                <w:rFonts w:ascii="Times New Roman" w:hAnsi="Times New Roman" w:cs="Times New Roman"/>
                <w:b/>
                <w:sz w:val="20"/>
                <w:szCs w:val="20"/>
              </w:rPr>
              <w:t>SeaBird</w:t>
            </w:r>
            <w:proofErr w:type="spellEnd"/>
            <w:r w:rsidRPr="00407E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Module</w:t>
            </w:r>
          </w:p>
        </w:tc>
        <w:tc>
          <w:tcPr>
            <w:tcW w:w="6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24F" w14:textId="77777777" w:rsidR="00876D25" w:rsidRPr="00407EDF" w:rsidRDefault="00876D25" w:rsidP="00876D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b/>
                <w:sz w:val="20"/>
                <w:szCs w:val="20"/>
              </w:rPr>
              <w:t>Description (</w:t>
            </w:r>
            <w:proofErr w:type="spellStart"/>
            <w:r w:rsidRPr="00407EDF">
              <w:rPr>
                <w:rFonts w:ascii="Times New Roman" w:hAnsi="Times New Roman" w:cs="Times New Roman"/>
                <w:b/>
                <w:sz w:val="20"/>
                <w:szCs w:val="20"/>
              </w:rPr>
              <w:t>SeaBird</w:t>
            </w:r>
            <w:proofErr w:type="spellEnd"/>
            <w:r w:rsidRPr="00407EDF">
              <w:rPr>
                <w:rFonts w:ascii="Times New Roman" w:hAnsi="Times New Roman" w:cs="Times New Roman"/>
                <w:b/>
                <w:sz w:val="20"/>
                <w:szCs w:val="20"/>
              </w:rPr>
              <w:t>, Version 7.22.0)</w:t>
            </w:r>
          </w:p>
        </w:tc>
      </w:tr>
      <w:tr w:rsidR="00876D25" w:rsidRPr="00407EDF" w14:paraId="492B55DD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19806B7D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DATCNV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49FD" w14:textId="77777777" w:rsidR="00876D25" w:rsidRPr="00407EDF" w:rsidRDefault="00876D25" w:rsidP="00876D2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Convert the raw data to pressure, temperature, conductivity, and dissolved oxygen current</w:t>
            </w:r>
          </w:p>
        </w:tc>
      </w:tr>
      <w:tr w:rsidR="00876D25" w:rsidRPr="00407EDF" w14:paraId="28D34E9E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1E89C8F1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ALIGNCTD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8E3C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Advance conductivity approximately 0.073 seconds relative to pressure</w:t>
            </w:r>
          </w:p>
        </w:tc>
      </w:tr>
      <w:tr w:rsidR="00876D25" w:rsidRPr="00407EDF" w14:paraId="7BE503D6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4D7BCD6D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WILDEDIT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BA1F" w14:textId="77777777" w:rsidR="00876D25" w:rsidRPr="00407EDF" w:rsidRDefault="00876D25" w:rsidP="00876D2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Checks for and marks 'wild' data points:  first pass 2.0 standard deviations; second pass 20 standard deviations</w:t>
            </w:r>
          </w:p>
        </w:tc>
      </w:tr>
      <w:tr w:rsidR="00876D25" w:rsidRPr="00407EDF" w14:paraId="3FB04D17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1BD11B03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CELLTM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F5B7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Conductivity cell thermal mass correction alpha = 0.03 and 1/beta = 7.0</w:t>
            </w:r>
          </w:p>
        </w:tc>
      </w:tr>
      <w:tr w:rsidR="00876D25" w:rsidRPr="00407EDF" w14:paraId="6AE0CFD0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698A3C80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FILTER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EFD6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Low pass filter pressure and depth with a time constant of 0.15 seconds to increase pressure resolution for LOOPEDIT</w:t>
            </w:r>
          </w:p>
        </w:tc>
      </w:tr>
      <w:tr w:rsidR="00876D25" w:rsidRPr="00407EDF" w14:paraId="771DB4E8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4D914E21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LOOPEDIT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F33A9" w14:textId="77777777" w:rsidR="00876D25" w:rsidRPr="00407EDF" w:rsidRDefault="00876D25" w:rsidP="00876D2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Mark scans where the CTD is moving less than the minimum velocity (0.1 m/s) or traveling backwards due to ship roll</w:t>
            </w:r>
          </w:p>
        </w:tc>
      </w:tr>
      <w:tr w:rsidR="00876D25" w:rsidRPr="00407EDF" w14:paraId="59B65277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49B2124E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DERIVE oxy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51513" w14:textId="77777777" w:rsidR="00876D25" w:rsidRPr="00407EDF" w:rsidRDefault="00876D25" w:rsidP="00876D2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Compute oxygen from oxygen current (filtered), temperature, and pressure</w:t>
            </w:r>
          </w:p>
        </w:tc>
      </w:tr>
      <w:tr w:rsidR="00876D25" w:rsidRPr="00407EDF" w14:paraId="3DB1FADD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428693E5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BINAVG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8AEA" w14:textId="77777777" w:rsidR="00876D25" w:rsidRPr="00407EDF" w:rsidRDefault="00876D25" w:rsidP="00876D25">
            <w:pPr>
              <w:tabs>
                <w:tab w:val="left" w:pos="0"/>
                <w:tab w:val="left" w:pos="478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ind w:left="1800" w:hanging="180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Average data into the 1 </w:t>
            </w:r>
            <w:proofErr w:type="spellStart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dbar</w:t>
            </w:r>
            <w:proofErr w:type="spellEnd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pressure bins</w:t>
            </w:r>
          </w:p>
        </w:tc>
      </w:tr>
      <w:tr w:rsidR="00876D25" w:rsidRPr="00407EDF" w14:paraId="5000D340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6FF1D18A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 xml:space="preserve">DERIVE </w:t>
            </w:r>
            <w:proofErr w:type="spellStart"/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sal</w:t>
            </w:r>
            <w:proofErr w:type="spellEnd"/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0927F" w14:textId="77777777" w:rsidR="00876D25" w:rsidRPr="00407EDF" w:rsidRDefault="00876D25" w:rsidP="00876D2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Compute salinity</w:t>
            </w:r>
          </w:p>
        </w:tc>
      </w:tr>
      <w:tr w:rsidR="00876D25" w:rsidRPr="00407EDF" w14:paraId="153BC493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4AB5122B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STRIP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E63F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Extract columns of data from .</w:t>
            </w:r>
            <w:proofErr w:type="spellStart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cnv</w:t>
            </w:r>
            <w:proofErr w:type="spellEnd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files</w:t>
            </w:r>
          </w:p>
        </w:tc>
      </w:tr>
      <w:tr w:rsidR="00876D25" w:rsidRPr="00407EDF" w14:paraId="63C780B0" w14:textId="77777777" w:rsidTr="00876D25">
        <w:tc>
          <w:tcPr>
            <w:tcW w:w="1861" w:type="dxa"/>
            <w:tcBorders>
              <w:left w:val="single" w:sz="6" w:space="0" w:color="000000"/>
              <w:bottom w:val="single" w:sz="6" w:space="0" w:color="000000"/>
            </w:tcBorders>
          </w:tcPr>
          <w:p w14:paraId="30F0EC08" w14:textId="77777777" w:rsidR="00876D25" w:rsidRPr="00407EDF" w:rsidRDefault="00876D25" w:rsidP="0087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z w:val="20"/>
                <w:szCs w:val="20"/>
              </w:rPr>
              <w:t>SPLIT</w:t>
            </w:r>
          </w:p>
        </w:tc>
        <w:tc>
          <w:tcPr>
            <w:tcW w:w="67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BC454" w14:textId="77777777" w:rsidR="00876D25" w:rsidRPr="00407EDF" w:rsidRDefault="00876D25" w:rsidP="00876D2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Split .</w:t>
            </w:r>
            <w:proofErr w:type="spellStart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cnv</w:t>
            </w:r>
            <w:proofErr w:type="spellEnd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file into </w:t>
            </w:r>
            <w:proofErr w:type="spellStart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upcast</w:t>
            </w:r>
            <w:proofErr w:type="spellEnd"/>
            <w:r w:rsidRPr="00407ED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and downcast files</w:t>
            </w:r>
          </w:p>
        </w:tc>
      </w:tr>
    </w:tbl>
    <w:p w14:paraId="02424996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2712FF9C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1EE4C7A2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49CB6206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1A7C67A9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31A16BF4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18B733E7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474EEA9A" w14:textId="77777777" w:rsidR="00E824A0" w:rsidRPr="00407EDF" w:rsidRDefault="00E824A0" w:rsidP="0032699E">
      <w:pPr>
        <w:pStyle w:val="NormalWeb"/>
        <w:rPr>
          <w:rFonts w:ascii="Times New Roman" w:hAnsi="Times New Roman"/>
        </w:rPr>
      </w:pPr>
    </w:p>
    <w:p w14:paraId="4097EF31" w14:textId="77777777" w:rsidR="00186389" w:rsidRDefault="00186389" w:rsidP="0032699E">
      <w:pPr>
        <w:pStyle w:val="NormalWeb"/>
        <w:rPr>
          <w:rFonts w:ascii="Times New Roman" w:hAnsi="Times New Roman"/>
        </w:rPr>
      </w:pPr>
    </w:p>
    <w:p w14:paraId="6BA1C4AE" w14:textId="67CA73E3" w:rsidR="00407EDF" w:rsidRPr="00407EDF" w:rsidRDefault="00407EDF" w:rsidP="0032699E">
      <w:pPr>
        <w:pStyle w:val="NormalWeb"/>
        <w:rPr>
          <w:rFonts w:ascii="Times New Roman" w:hAnsi="Times New Roman"/>
          <w:i/>
        </w:rPr>
      </w:pPr>
      <w:r w:rsidRPr="00407EDF">
        <w:rPr>
          <w:rFonts w:ascii="Times New Roman" w:hAnsi="Times New Roman"/>
        </w:rPr>
        <w:tab/>
      </w:r>
      <w:r w:rsidR="00F52A5D">
        <w:rPr>
          <w:rFonts w:ascii="Times New Roman" w:hAnsi="Times New Roman"/>
          <w:i/>
        </w:rPr>
        <w:t xml:space="preserve">Salinity Water Samples and Post Calibration </w:t>
      </w:r>
    </w:p>
    <w:p w14:paraId="3AFBF8C6" w14:textId="791FB82D" w:rsidR="0032699E" w:rsidRPr="00407EDF" w:rsidRDefault="007F176F" w:rsidP="007F176F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" w:hAnsi="Times" w:cstheme="minorHAnsi"/>
          <w:sz w:val="22"/>
          <w:szCs w:val="22"/>
        </w:rPr>
        <w:t>Water</w:t>
      </w:r>
      <w:r w:rsidRPr="004745F8">
        <w:rPr>
          <w:rFonts w:ascii="Times" w:hAnsi="Times" w:cstheme="minorHAnsi"/>
          <w:sz w:val="22"/>
          <w:szCs w:val="22"/>
        </w:rPr>
        <w:t xml:space="preserve"> samples</w:t>
      </w:r>
      <w:r>
        <w:rPr>
          <w:rFonts w:ascii="Times" w:hAnsi="Times" w:cstheme="minorHAnsi"/>
          <w:sz w:val="22"/>
          <w:szCs w:val="22"/>
        </w:rPr>
        <w:t xml:space="preserve"> were</w:t>
      </w:r>
      <w:r w:rsidRPr="004745F8">
        <w:rPr>
          <w:rFonts w:ascii="Times" w:hAnsi="Times" w:cstheme="minorHAnsi"/>
          <w:sz w:val="22"/>
          <w:szCs w:val="22"/>
        </w:rPr>
        <w:t xml:space="preserve"> collected </w:t>
      </w:r>
      <w:r>
        <w:rPr>
          <w:rFonts w:ascii="Times" w:hAnsi="Times" w:cstheme="minorHAnsi"/>
          <w:sz w:val="22"/>
          <w:szCs w:val="22"/>
        </w:rPr>
        <w:t xml:space="preserve">from most stations occupied during this cruise. Samples were </w:t>
      </w:r>
      <w:r w:rsidRPr="004745F8">
        <w:rPr>
          <w:rFonts w:ascii="Times" w:hAnsi="Times" w:cstheme="minorHAnsi"/>
          <w:sz w:val="22"/>
          <w:szCs w:val="22"/>
        </w:rPr>
        <w:t>analyzed for concentrations</w:t>
      </w:r>
      <w:r>
        <w:rPr>
          <w:rFonts w:ascii="Times" w:hAnsi="Times" w:cstheme="minorHAnsi"/>
          <w:sz w:val="22"/>
          <w:szCs w:val="22"/>
        </w:rPr>
        <w:t xml:space="preserve"> and</w:t>
      </w:r>
      <w:r w:rsidRPr="004745F8">
        <w:rPr>
          <w:rFonts w:ascii="Times" w:hAnsi="Times" w:cstheme="minorHAnsi"/>
          <w:sz w:val="22"/>
          <w:szCs w:val="22"/>
        </w:rPr>
        <w:t xml:space="preserve"> used to post-calibrate the CTD sensors.</w:t>
      </w:r>
    </w:p>
    <w:p w14:paraId="6F839FA4" w14:textId="77777777" w:rsidR="0032699E" w:rsidRDefault="0032699E">
      <w:pPr>
        <w:rPr>
          <w:rFonts w:ascii="Times New Roman" w:hAnsi="Times New Roman" w:cs="Times New Roman"/>
          <w:sz w:val="20"/>
          <w:szCs w:val="20"/>
        </w:rPr>
      </w:pPr>
    </w:p>
    <w:p w14:paraId="6DEF4747" w14:textId="14751326" w:rsidR="007F176F" w:rsidRDefault="007F176F" w:rsidP="007F176F">
      <w:pPr>
        <w:ind w:left="720"/>
        <w:rPr>
          <w:rFonts w:ascii="Times" w:hAnsi="Times" w:cstheme="minorHAnsi"/>
          <w:sz w:val="22"/>
          <w:szCs w:val="22"/>
        </w:rPr>
      </w:pPr>
      <w:r w:rsidRPr="004745F8">
        <w:rPr>
          <w:rFonts w:ascii="Times" w:hAnsi="Times" w:cstheme="minorHAnsi"/>
          <w:sz w:val="22"/>
          <w:szCs w:val="22"/>
        </w:rPr>
        <w:t>WHOI post-processing fitting procedures are modeled after methods u</w:t>
      </w:r>
      <w:r>
        <w:rPr>
          <w:rFonts w:ascii="Times" w:hAnsi="Times" w:cstheme="minorHAnsi"/>
          <w:sz w:val="22"/>
          <w:szCs w:val="22"/>
        </w:rPr>
        <w:t xml:space="preserve">sed in Millard and Yang, 1993. </w:t>
      </w:r>
      <w:r w:rsidRPr="004745F8">
        <w:rPr>
          <w:rFonts w:ascii="Times" w:hAnsi="Times" w:cstheme="minorHAnsi"/>
          <w:sz w:val="22"/>
          <w:szCs w:val="22"/>
        </w:rPr>
        <w:t>CTD conductivity</w:t>
      </w:r>
      <w:r>
        <w:rPr>
          <w:rFonts w:ascii="Times" w:hAnsi="Times" w:cstheme="minorHAnsi"/>
          <w:sz w:val="22"/>
          <w:szCs w:val="22"/>
        </w:rPr>
        <w:t xml:space="preserve"> and water sample salinity differences were characterized </w:t>
      </w:r>
      <w:proofErr w:type="gramStart"/>
      <w:r>
        <w:rPr>
          <w:rFonts w:ascii="Times" w:hAnsi="Times" w:cstheme="minorHAnsi"/>
          <w:sz w:val="22"/>
          <w:szCs w:val="22"/>
        </w:rPr>
        <w:t>as</w:t>
      </w:r>
      <w:proofErr w:type="gramEnd"/>
      <w:r>
        <w:rPr>
          <w:rFonts w:ascii="Times" w:hAnsi="Times" w:cstheme="minorHAnsi"/>
          <w:sz w:val="22"/>
          <w:szCs w:val="22"/>
        </w:rPr>
        <w:t xml:space="preserve"> a function of pressure and time. </w:t>
      </w:r>
      <w:proofErr w:type="gramStart"/>
      <w:r>
        <w:rPr>
          <w:rFonts w:ascii="Times" w:hAnsi="Times" w:cstheme="minorHAnsi"/>
          <w:sz w:val="22"/>
          <w:szCs w:val="22"/>
        </w:rPr>
        <w:t>One fit was created by grouping together data from all CTD stations occupied</w:t>
      </w:r>
      <w:proofErr w:type="gramEnd"/>
      <w:r>
        <w:rPr>
          <w:rFonts w:ascii="Times" w:hAnsi="Times" w:cstheme="minorHAnsi"/>
          <w:sz w:val="22"/>
          <w:szCs w:val="22"/>
        </w:rPr>
        <w:t xml:space="preserve">. </w:t>
      </w:r>
      <w:r w:rsidRPr="004745F8">
        <w:rPr>
          <w:rFonts w:ascii="Times" w:hAnsi="Times" w:cstheme="minorHAnsi"/>
          <w:sz w:val="22"/>
          <w:szCs w:val="22"/>
        </w:rPr>
        <w:t>The gro</w:t>
      </w:r>
      <w:r>
        <w:rPr>
          <w:rFonts w:ascii="Times" w:hAnsi="Times" w:cstheme="minorHAnsi"/>
          <w:sz w:val="22"/>
          <w:szCs w:val="22"/>
        </w:rPr>
        <w:t xml:space="preserve">up was fit for a slope and bias adjustment using only water sample data that was within a defined physical range of CTD values. </w:t>
      </w:r>
      <w:r w:rsidRPr="004745F8">
        <w:rPr>
          <w:rFonts w:ascii="Times" w:hAnsi="Times" w:cstheme="minorHAnsi"/>
          <w:sz w:val="22"/>
          <w:szCs w:val="22"/>
        </w:rPr>
        <w:t>The slope term is a polynomial function of the station number based upon chronolog</w:t>
      </w:r>
      <w:r>
        <w:rPr>
          <w:rFonts w:ascii="Times" w:hAnsi="Times" w:cstheme="minorHAnsi"/>
          <w:sz w:val="22"/>
          <w:szCs w:val="22"/>
        </w:rPr>
        <w:t xml:space="preserve">ical station collection order. </w:t>
      </w:r>
      <w:r w:rsidRPr="004745F8">
        <w:rPr>
          <w:rFonts w:ascii="Times" w:hAnsi="Times" w:cstheme="minorHAnsi"/>
          <w:sz w:val="22"/>
          <w:szCs w:val="22"/>
        </w:rPr>
        <w:t>A linear pressure term (modified beta) was applied to conductivity slopes using a least-squares minimization of CTD and bo</w:t>
      </w:r>
      <w:r>
        <w:rPr>
          <w:rFonts w:ascii="Times" w:hAnsi="Times" w:cstheme="minorHAnsi"/>
          <w:sz w:val="22"/>
          <w:szCs w:val="22"/>
        </w:rPr>
        <w:t xml:space="preserve">ttle conductivity differences. </w:t>
      </w:r>
    </w:p>
    <w:p w14:paraId="0F8E5B71" w14:textId="77777777" w:rsidR="007F176F" w:rsidRDefault="007F176F" w:rsidP="007F176F">
      <w:pPr>
        <w:ind w:left="720"/>
        <w:rPr>
          <w:rFonts w:ascii="Times" w:hAnsi="Times" w:cstheme="minorHAnsi"/>
          <w:sz w:val="22"/>
          <w:szCs w:val="22"/>
        </w:rPr>
      </w:pPr>
    </w:p>
    <w:p w14:paraId="6356C036" w14:textId="77777777" w:rsidR="007F176F" w:rsidRPr="004745F8" w:rsidRDefault="007F176F" w:rsidP="007F176F">
      <w:pPr>
        <w:ind w:left="720"/>
        <w:rPr>
          <w:rFonts w:ascii="Times" w:hAnsi="Times" w:cstheme="minorHAnsi"/>
          <w:sz w:val="22"/>
          <w:szCs w:val="22"/>
        </w:rPr>
      </w:pPr>
      <w:r w:rsidRPr="004745F8">
        <w:rPr>
          <w:rFonts w:ascii="Times" w:hAnsi="Times" w:cstheme="minorHAnsi"/>
          <w:sz w:val="22"/>
          <w:szCs w:val="22"/>
        </w:rPr>
        <w:t>The function minimized was:</w:t>
      </w:r>
    </w:p>
    <w:p w14:paraId="1218C05F" w14:textId="77777777" w:rsidR="007F176F" w:rsidRPr="004745F8" w:rsidRDefault="00876D25" w:rsidP="007F176F">
      <w:pPr>
        <w:rPr>
          <w:rFonts w:ascii="Times" w:hAnsi="Times" w:cstheme="minorHAnsi"/>
          <w:sz w:val="22"/>
          <w:szCs w:val="22"/>
        </w:rPr>
      </w:pPr>
      <w:r>
        <w:rPr>
          <w:rFonts w:ascii="Times" w:hAnsi="Times" w:cstheme="minorHAnsi"/>
          <w:noProof/>
          <w:sz w:val="22"/>
          <w:szCs w:val="22"/>
        </w:rPr>
        <w:pict w14:anchorId="29C61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5pt;margin-top:4.9pt;width:129pt;height:16.2pt;z-index:251658240">
            <v:imagedata r:id="rId5" o:title=""/>
            <w10:wrap type="square"/>
          </v:shape>
          <o:OLEObject Type="Embed" ProgID="Equation.3" ShapeID="_x0000_s1026" DrawAspect="Content" ObjectID="_1434703837" r:id="rId6"/>
        </w:pict>
      </w:r>
    </w:p>
    <w:p w14:paraId="5A98AD70" w14:textId="77777777" w:rsidR="007F176F" w:rsidRPr="004745F8" w:rsidRDefault="007F176F" w:rsidP="007F176F">
      <w:pPr>
        <w:rPr>
          <w:rFonts w:ascii="Times" w:hAnsi="Times" w:cstheme="minorHAnsi"/>
          <w:sz w:val="22"/>
          <w:szCs w:val="22"/>
        </w:rPr>
      </w:pPr>
    </w:p>
    <w:p w14:paraId="2E4292FB" w14:textId="77777777" w:rsidR="007F176F" w:rsidRPr="004745F8" w:rsidRDefault="007F176F" w:rsidP="007F176F">
      <w:pPr>
        <w:ind w:left="1440"/>
        <w:rPr>
          <w:rFonts w:ascii="Times" w:hAnsi="Times" w:cstheme="minorHAnsi"/>
          <w:i/>
          <w:sz w:val="22"/>
          <w:szCs w:val="22"/>
        </w:rPr>
      </w:pPr>
      <w:r w:rsidRPr="004745F8">
        <w:rPr>
          <w:rFonts w:ascii="Times" w:hAnsi="Times" w:cstheme="minorHAnsi"/>
          <w:i/>
          <w:sz w:val="22"/>
          <w:szCs w:val="22"/>
        </w:rPr>
        <w:tab/>
        <w:t xml:space="preserve">BC </w:t>
      </w:r>
      <w:r w:rsidRPr="004745F8">
        <w:rPr>
          <w:rFonts w:ascii="Times" w:hAnsi="Times" w:cstheme="minorHAnsi"/>
          <w:i/>
          <w:sz w:val="22"/>
          <w:szCs w:val="22"/>
        </w:rPr>
        <w:tab/>
        <w:t>- bottle conductivity [</w:t>
      </w:r>
      <w:proofErr w:type="spellStart"/>
      <w:r w:rsidRPr="004745F8">
        <w:rPr>
          <w:rFonts w:ascii="Times" w:hAnsi="Times" w:cstheme="minorHAnsi"/>
          <w:i/>
          <w:sz w:val="22"/>
          <w:szCs w:val="22"/>
        </w:rPr>
        <w:t>mS</w:t>
      </w:r>
      <w:proofErr w:type="spellEnd"/>
      <w:r w:rsidRPr="004745F8">
        <w:rPr>
          <w:rFonts w:ascii="Times" w:hAnsi="Times" w:cstheme="minorHAnsi"/>
          <w:i/>
          <w:sz w:val="22"/>
          <w:szCs w:val="22"/>
        </w:rPr>
        <w:t>/cm]</w:t>
      </w:r>
    </w:p>
    <w:p w14:paraId="4B0D733C" w14:textId="77777777" w:rsidR="007F176F" w:rsidRPr="004745F8" w:rsidRDefault="007F176F" w:rsidP="007F176F">
      <w:pPr>
        <w:ind w:left="1440"/>
        <w:rPr>
          <w:rFonts w:ascii="Times" w:hAnsi="Times" w:cstheme="minorHAnsi"/>
          <w:i/>
          <w:sz w:val="22"/>
          <w:szCs w:val="22"/>
        </w:rPr>
      </w:pPr>
      <w:r w:rsidRPr="004745F8">
        <w:rPr>
          <w:rFonts w:ascii="Times" w:hAnsi="Times" w:cstheme="minorHAnsi"/>
          <w:i/>
          <w:sz w:val="22"/>
          <w:szCs w:val="22"/>
        </w:rPr>
        <w:tab/>
        <w:t>CC</w:t>
      </w:r>
      <w:r w:rsidRPr="004745F8">
        <w:rPr>
          <w:rFonts w:ascii="Times" w:hAnsi="Times" w:cstheme="minorHAnsi"/>
          <w:i/>
          <w:sz w:val="22"/>
          <w:szCs w:val="22"/>
        </w:rPr>
        <w:tab/>
        <w:t>- pre-cruise calibrated CTD conductivity [</w:t>
      </w:r>
      <w:proofErr w:type="spellStart"/>
      <w:r w:rsidRPr="004745F8">
        <w:rPr>
          <w:rFonts w:ascii="Times" w:hAnsi="Times" w:cstheme="minorHAnsi"/>
          <w:i/>
          <w:sz w:val="22"/>
          <w:szCs w:val="22"/>
        </w:rPr>
        <w:t>mS</w:t>
      </w:r>
      <w:proofErr w:type="spellEnd"/>
      <w:r w:rsidRPr="004745F8">
        <w:rPr>
          <w:rFonts w:ascii="Times" w:hAnsi="Times" w:cstheme="minorHAnsi"/>
          <w:i/>
          <w:sz w:val="22"/>
          <w:szCs w:val="22"/>
        </w:rPr>
        <w:t>/cm]</w:t>
      </w:r>
    </w:p>
    <w:p w14:paraId="5E0AACA5" w14:textId="77777777" w:rsidR="007F176F" w:rsidRPr="004745F8" w:rsidRDefault="007F176F" w:rsidP="007F176F">
      <w:pPr>
        <w:ind w:left="1440"/>
        <w:rPr>
          <w:rFonts w:ascii="Times" w:hAnsi="Times" w:cstheme="minorHAnsi"/>
          <w:i/>
          <w:sz w:val="22"/>
          <w:szCs w:val="22"/>
        </w:rPr>
      </w:pPr>
      <w:r w:rsidRPr="004745F8">
        <w:rPr>
          <w:rFonts w:ascii="Times" w:hAnsi="Times" w:cstheme="minorHAnsi"/>
          <w:i/>
          <w:sz w:val="22"/>
          <w:szCs w:val="22"/>
        </w:rPr>
        <w:tab/>
        <w:t>CP</w:t>
      </w:r>
      <w:r w:rsidRPr="004745F8">
        <w:rPr>
          <w:rFonts w:ascii="Times" w:hAnsi="Times" w:cstheme="minorHAnsi"/>
          <w:i/>
          <w:sz w:val="22"/>
          <w:szCs w:val="22"/>
        </w:rPr>
        <w:tab/>
        <w:t>- CTD pressure [</w:t>
      </w:r>
      <w:proofErr w:type="spellStart"/>
      <w:r w:rsidRPr="004745F8">
        <w:rPr>
          <w:rFonts w:ascii="Times" w:hAnsi="Times" w:cstheme="minorHAnsi"/>
          <w:i/>
          <w:sz w:val="22"/>
          <w:szCs w:val="22"/>
        </w:rPr>
        <w:t>dbar</w:t>
      </w:r>
      <w:proofErr w:type="spellEnd"/>
      <w:r w:rsidRPr="004745F8">
        <w:rPr>
          <w:rFonts w:ascii="Times" w:hAnsi="Times" w:cstheme="minorHAnsi"/>
          <w:i/>
          <w:sz w:val="22"/>
          <w:szCs w:val="22"/>
        </w:rPr>
        <w:t>]</w:t>
      </w:r>
    </w:p>
    <w:p w14:paraId="5A8E2CB4" w14:textId="77777777" w:rsidR="007F176F" w:rsidRPr="004745F8" w:rsidRDefault="007F176F" w:rsidP="007F176F">
      <w:pPr>
        <w:ind w:left="1440"/>
        <w:rPr>
          <w:rFonts w:ascii="Times" w:hAnsi="Times" w:cstheme="minorHAnsi"/>
          <w:i/>
          <w:sz w:val="22"/>
          <w:szCs w:val="22"/>
        </w:rPr>
      </w:pPr>
      <w:r w:rsidRPr="004745F8">
        <w:rPr>
          <w:rFonts w:ascii="Times" w:hAnsi="Times" w:cstheme="minorHAnsi"/>
          <w:i/>
          <w:sz w:val="22"/>
          <w:szCs w:val="22"/>
        </w:rPr>
        <w:tab/>
      </w:r>
      <w:proofErr w:type="gramStart"/>
      <w:r w:rsidRPr="004745F8">
        <w:rPr>
          <w:rFonts w:ascii="Times" w:hAnsi="Times" w:cstheme="minorHAnsi"/>
          <w:i/>
          <w:sz w:val="22"/>
          <w:szCs w:val="22"/>
        </w:rPr>
        <w:t>m</w:t>
      </w:r>
      <w:proofErr w:type="gramEnd"/>
      <w:r w:rsidRPr="004745F8">
        <w:rPr>
          <w:rFonts w:ascii="Times" w:hAnsi="Times" w:cstheme="minorHAnsi"/>
          <w:i/>
          <w:sz w:val="22"/>
          <w:szCs w:val="22"/>
        </w:rPr>
        <w:tab/>
        <w:t>- conductivity slope</w:t>
      </w:r>
    </w:p>
    <w:p w14:paraId="1B55CB69" w14:textId="77777777" w:rsidR="007F176F" w:rsidRPr="004745F8" w:rsidRDefault="007F176F" w:rsidP="007F176F">
      <w:pPr>
        <w:ind w:left="1440"/>
        <w:rPr>
          <w:rFonts w:ascii="Times" w:hAnsi="Times" w:cstheme="minorHAnsi"/>
          <w:i/>
          <w:sz w:val="22"/>
          <w:szCs w:val="22"/>
        </w:rPr>
      </w:pPr>
      <w:r w:rsidRPr="004745F8">
        <w:rPr>
          <w:rFonts w:ascii="Times" w:hAnsi="Times" w:cstheme="minorHAnsi"/>
          <w:i/>
          <w:sz w:val="22"/>
          <w:szCs w:val="22"/>
        </w:rPr>
        <w:lastRenderedPageBreak/>
        <w:tab/>
      </w:r>
      <w:proofErr w:type="gramStart"/>
      <w:r w:rsidRPr="004745F8">
        <w:rPr>
          <w:rFonts w:ascii="Times" w:hAnsi="Times" w:cstheme="minorHAnsi"/>
          <w:i/>
          <w:sz w:val="22"/>
          <w:szCs w:val="22"/>
        </w:rPr>
        <w:t>b</w:t>
      </w:r>
      <w:proofErr w:type="gramEnd"/>
      <w:r w:rsidRPr="004745F8">
        <w:rPr>
          <w:rFonts w:ascii="Times" w:hAnsi="Times" w:cstheme="minorHAnsi"/>
          <w:i/>
          <w:sz w:val="22"/>
          <w:szCs w:val="22"/>
        </w:rPr>
        <w:tab/>
        <w:t>- conductivity bias [</w:t>
      </w:r>
      <w:proofErr w:type="spellStart"/>
      <w:r w:rsidRPr="004745F8">
        <w:rPr>
          <w:rFonts w:ascii="Times" w:hAnsi="Times" w:cstheme="minorHAnsi"/>
          <w:i/>
          <w:sz w:val="22"/>
          <w:szCs w:val="22"/>
        </w:rPr>
        <w:t>mS</w:t>
      </w:r>
      <w:proofErr w:type="spellEnd"/>
      <w:r w:rsidRPr="004745F8">
        <w:rPr>
          <w:rFonts w:ascii="Times" w:hAnsi="Times" w:cstheme="minorHAnsi"/>
          <w:i/>
          <w:sz w:val="22"/>
          <w:szCs w:val="22"/>
        </w:rPr>
        <w:t>/cm]</w:t>
      </w:r>
    </w:p>
    <w:p w14:paraId="456942B3" w14:textId="77777777" w:rsidR="007F176F" w:rsidRPr="004745F8" w:rsidRDefault="007F176F" w:rsidP="007F176F">
      <w:pPr>
        <w:ind w:left="1440"/>
        <w:rPr>
          <w:rFonts w:ascii="Times" w:hAnsi="Times" w:cstheme="minorHAnsi"/>
          <w:i/>
          <w:sz w:val="22"/>
          <w:szCs w:val="22"/>
        </w:rPr>
      </w:pPr>
      <w:r w:rsidRPr="004745F8">
        <w:rPr>
          <w:rFonts w:ascii="Times" w:hAnsi="Times" w:cstheme="minorHAnsi"/>
          <w:i/>
          <w:sz w:val="22"/>
          <w:szCs w:val="22"/>
        </w:rPr>
        <w:tab/>
        <w:t>β</w:t>
      </w:r>
      <w:r w:rsidRPr="004745F8">
        <w:rPr>
          <w:rFonts w:ascii="Times" w:hAnsi="Times" w:cstheme="minorHAnsi"/>
          <w:i/>
          <w:sz w:val="22"/>
          <w:szCs w:val="22"/>
        </w:rPr>
        <w:tab/>
        <w:t>- linear pressure term [</w:t>
      </w:r>
      <w:proofErr w:type="spellStart"/>
      <w:r w:rsidRPr="004745F8">
        <w:rPr>
          <w:rFonts w:ascii="Times" w:hAnsi="Times" w:cstheme="minorHAnsi"/>
          <w:i/>
          <w:sz w:val="22"/>
          <w:szCs w:val="22"/>
        </w:rPr>
        <w:t>mS</w:t>
      </w:r>
      <w:proofErr w:type="spellEnd"/>
      <w:r w:rsidRPr="004745F8">
        <w:rPr>
          <w:rFonts w:ascii="Times" w:hAnsi="Times" w:cstheme="minorHAnsi"/>
          <w:i/>
          <w:sz w:val="22"/>
          <w:szCs w:val="22"/>
        </w:rPr>
        <w:t>/cm/</w:t>
      </w:r>
      <w:proofErr w:type="spellStart"/>
      <w:r w:rsidRPr="004745F8">
        <w:rPr>
          <w:rFonts w:ascii="Times" w:hAnsi="Times" w:cstheme="minorHAnsi"/>
          <w:i/>
          <w:sz w:val="22"/>
          <w:szCs w:val="22"/>
        </w:rPr>
        <w:t>dbar</w:t>
      </w:r>
      <w:proofErr w:type="spellEnd"/>
      <w:r w:rsidRPr="004745F8">
        <w:rPr>
          <w:rFonts w:ascii="Times" w:hAnsi="Times" w:cstheme="minorHAnsi"/>
          <w:i/>
          <w:sz w:val="22"/>
          <w:szCs w:val="22"/>
        </w:rPr>
        <w:t>]</w:t>
      </w:r>
    </w:p>
    <w:p w14:paraId="7230B8C6" w14:textId="77777777" w:rsidR="007F176F" w:rsidRPr="004745F8" w:rsidRDefault="007F176F" w:rsidP="007F176F">
      <w:pPr>
        <w:rPr>
          <w:rFonts w:ascii="Times" w:hAnsi="Times" w:cstheme="minorHAnsi"/>
          <w:sz w:val="22"/>
          <w:szCs w:val="22"/>
        </w:rPr>
      </w:pPr>
    </w:p>
    <w:p w14:paraId="522D6569" w14:textId="77777777" w:rsidR="007F176F" w:rsidRPr="004745F8" w:rsidRDefault="007F176F" w:rsidP="007F176F">
      <w:pPr>
        <w:ind w:firstLine="720"/>
        <w:rPr>
          <w:rFonts w:ascii="Times" w:hAnsi="Times" w:cstheme="minorHAnsi"/>
          <w:sz w:val="22"/>
          <w:szCs w:val="22"/>
        </w:rPr>
      </w:pPr>
      <w:r w:rsidRPr="004745F8">
        <w:rPr>
          <w:rFonts w:ascii="Times" w:hAnsi="Times" w:cstheme="minorHAnsi"/>
          <w:sz w:val="22"/>
          <w:szCs w:val="22"/>
        </w:rPr>
        <w:t>The final conductivity, FC [</w:t>
      </w:r>
      <w:proofErr w:type="spellStart"/>
      <w:r w:rsidRPr="004745F8">
        <w:rPr>
          <w:rFonts w:ascii="Times" w:hAnsi="Times" w:cstheme="minorHAnsi"/>
          <w:sz w:val="22"/>
          <w:szCs w:val="22"/>
        </w:rPr>
        <w:t>mS</w:t>
      </w:r>
      <w:proofErr w:type="spellEnd"/>
      <w:r w:rsidRPr="004745F8">
        <w:rPr>
          <w:rFonts w:ascii="Times" w:hAnsi="Times" w:cstheme="minorHAnsi"/>
          <w:sz w:val="22"/>
          <w:szCs w:val="22"/>
        </w:rPr>
        <w:t>/cm] is:</w:t>
      </w:r>
      <w:r w:rsidR="00876D25">
        <w:rPr>
          <w:rFonts w:ascii="Times" w:hAnsi="Times" w:cstheme="minorHAnsi"/>
          <w:noProof/>
          <w:sz w:val="22"/>
          <w:szCs w:val="22"/>
        </w:rPr>
        <w:pict w14:anchorId="2F9CB46E">
          <v:shape id="_x0000_s1027" type="#_x0000_t75" style="position:absolute;left:0;text-align:left;margin-left:139.05pt;margin-top:19.75pt;width:128.1pt;height:15.9pt;z-index:251660288;mso-position-horizontal-relative:text;mso-position-vertical-relative:text">
            <v:imagedata r:id="rId7" o:title=""/>
            <w10:wrap type="square"/>
          </v:shape>
          <o:OLEObject Type="Embed" ProgID="Equation.3" ShapeID="_x0000_s1027" DrawAspect="Content" ObjectID="_1434703838" r:id="rId8"/>
        </w:pict>
      </w:r>
    </w:p>
    <w:p w14:paraId="32985320" w14:textId="77777777" w:rsidR="007F176F" w:rsidRPr="004745F8" w:rsidRDefault="007F176F" w:rsidP="007F176F">
      <w:pPr>
        <w:rPr>
          <w:rFonts w:ascii="Times" w:hAnsi="Times" w:cstheme="minorHAnsi"/>
          <w:noProof/>
          <w:sz w:val="22"/>
          <w:szCs w:val="22"/>
        </w:rPr>
      </w:pPr>
    </w:p>
    <w:p w14:paraId="18B9AE45" w14:textId="77777777" w:rsidR="007F176F" w:rsidRDefault="007F176F" w:rsidP="007F176F">
      <w:pPr>
        <w:rPr>
          <w:rFonts w:ascii="Times" w:hAnsi="Times" w:cstheme="minorHAnsi"/>
          <w:sz w:val="22"/>
          <w:szCs w:val="22"/>
        </w:rPr>
      </w:pPr>
    </w:p>
    <w:p w14:paraId="7E826FD2" w14:textId="6D08B5E9" w:rsidR="007F176F" w:rsidRPr="00407EDF" w:rsidRDefault="007F176F">
      <w:pPr>
        <w:rPr>
          <w:rFonts w:ascii="Times New Roman" w:hAnsi="Times New Roman" w:cs="Times New Roman"/>
          <w:sz w:val="20"/>
          <w:szCs w:val="20"/>
        </w:rPr>
      </w:pPr>
    </w:p>
    <w:sectPr w:rsidR="007F176F" w:rsidRPr="00407EDF" w:rsidSect="00DF19A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9E"/>
    <w:rsid w:val="00186389"/>
    <w:rsid w:val="0032699E"/>
    <w:rsid w:val="00332896"/>
    <w:rsid w:val="00407EDF"/>
    <w:rsid w:val="00493A81"/>
    <w:rsid w:val="00560278"/>
    <w:rsid w:val="00744D50"/>
    <w:rsid w:val="007F176F"/>
    <w:rsid w:val="00876D25"/>
    <w:rsid w:val="00DF19AA"/>
    <w:rsid w:val="00E824A0"/>
    <w:rsid w:val="00F5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638134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99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99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6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oleObject" Target="embeddings/Microsoft_Equation1.bin"/><Relationship Id="rId7" Type="http://schemas.openxmlformats.org/officeDocument/2006/relationships/image" Target="media/image2.wmf"/><Relationship Id="rId8" Type="http://schemas.openxmlformats.org/officeDocument/2006/relationships/oleObject" Target="embeddings/Microsoft_Equation2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436</Words>
  <Characters>2489</Characters>
  <Application>Microsoft Macintosh Word</Application>
  <DocSecurity>0</DocSecurity>
  <Lines>20</Lines>
  <Paragraphs>5</Paragraphs>
  <ScaleCrop>false</ScaleCrop>
  <Company>LDEO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Trafford</dc:creator>
  <cp:keywords/>
  <dc:description/>
  <cp:lastModifiedBy>Leah Trafford</cp:lastModifiedBy>
  <cp:revision>9</cp:revision>
  <dcterms:created xsi:type="dcterms:W3CDTF">2017-07-06T14:52:00Z</dcterms:created>
  <dcterms:modified xsi:type="dcterms:W3CDTF">2017-07-06T16:04:00Z</dcterms:modified>
</cp:coreProperties>
</file>